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xmlns:wp="http://schemas.openxmlformats.org/drawingml/2006/wordprocessingDrawing">
  <w:body>
    <w:p>
      <w:pPr>
        <w:spacing w:after="480" w:before="480"/>
        <w:jc w:val="left"/>
      </w:pPr>
      <w:r>
        <w:rPr>
          <w:rFonts w:eastAsia="宋体" w:ascii="Times New Roman" w:cs="Times New Roman" w:hAnsi="Times New Roman"/>
          <w:b w:val="true"/>
          <w:sz w:val="52"/>
        </w:rPr>
        <w:t>Nuestra continua lucha contra el odio y el acoso</w:t>
      </w:r>
      <w:r>
        <w:rPr>
          <w:rFonts w:eastAsia="宋体" w:ascii="Times New Roman" w:cs="Times New Roman" w:hAnsi="Times New Roman"/>
          <w:b w:val="true"/>
          <w:sz w:val="52"/>
        </w:rPr>
        <w:t>
</w:t>
      </w:r>
    </w:p>
    <w:p>
      <w:pPr>
        <w:jc w:val="left"/>
      </w:pPr>
      <w:r>
        <w:rPr>
          <w:rFonts w:eastAsia="宋体" w:ascii="Times New Roman" w:cs="Times New Roman" w:hAnsi="Times New Roman"/>
          <w:i w:val="true"/>
          <w:sz w:val="22"/>
        </w:rPr>
        <w:t xml:space="preserve">Por Cormac Keenan, </w:t>
      </w:r>
      <w:r>
        <w:rPr>
          <w:rFonts w:eastAsia="宋体" w:ascii="Times New Roman" w:cs="Times New Roman" w:hAnsi="Times New Roman"/>
          <w:i w:val="true"/>
          <w:sz w:val="22"/>
        </w:rPr>
        <w:t>director</w:t>
      </w:r>
      <w:r>
        <w:rPr>
          <w:rFonts w:eastAsia="宋体" w:ascii="Times New Roman" w:cs="Times New Roman" w:hAnsi="Times New Roman"/>
          <w:i w:val="true"/>
          <w:sz w:val="22"/>
        </w:rPr>
        <w:t xml:space="preserve"> de </w:t>
      </w:r>
      <w:r>
        <w:rPr>
          <w:rFonts w:eastAsia="宋体" w:ascii="Times New Roman" w:cs="Times New Roman" w:hAnsi="Times New Roman"/>
          <w:i w:val="true"/>
          <w:sz w:val="22"/>
        </w:rPr>
        <w:t>Confianza y Seguridad de TikTok</w:t>
      </w:r>
      <w:r>
        <w:rPr>
          <w:rFonts w:eastAsia="宋体" w:ascii="Times New Roman" w:cs="Times New Roman" w:hAnsi="Times New Roman"/>
          <w:i w:val="true"/>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Hoy publicamos nuestro </w:t>
      </w:r>
      <w:hyperlink r:id="rId4">
        <w:r>
          <w:rPr>
            <w:rFonts w:eastAsia="宋体" w:ascii="Times New Roman" w:cs="Times New Roman" w:hAnsi="Times New Roman"/>
            <w:color w:val="1a84ee"/>
            <w:sz w:val="22"/>
          </w:rPr>
          <w:t>Informe de aplicación de las normas de la comunidad del segundo trimestre del 2021</w:t>
        </w:r>
      </w:hyperlink>
      <w:r>
        <w:rPr>
          <w:rFonts w:eastAsia="宋体" w:ascii="Times New Roman" w:cs="Times New Roman" w:hAnsi="Times New Roman"/>
          <w:sz w:val="22"/>
        </w:rPr>
        <w:t xml:space="preserve">, el cual detalla el volumen y la naturaleza de los contenidos infractores y las cuentas eliminadas de TikTok para proteger la seguridad de nuestra comunidad y la integridad de nuestra plataforma. También estamos </w:t>
      </w:r>
      <w:r>
        <w:rPr>
          <w:rFonts w:eastAsia="宋体" w:ascii="Times New Roman" w:cs="Times New Roman" w:hAnsi="Times New Roman"/>
          <w:sz w:val="22"/>
        </w:rPr>
        <w:t>compartiendo</w:t>
      </w:r>
      <w:r>
        <w:rPr>
          <w:rFonts w:eastAsia="宋体" w:ascii="Times New Roman" w:cs="Times New Roman" w:hAnsi="Times New Roman"/>
          <w:sz w:val="22"/>
        </w:rPr>
        <w:t xml:space="preserve"> actualizaciones en nuestro trabajo para proteger a las personas de los comportamientos abusivos.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Un vistazo a nuestro último Informe de cumplimiento de las normas de la comunidad</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Como se detalla en </w:t>
      </w:r>
      <w:hyperlink r:id="rId5">
        <w:r>
          <w:rPr>
            <w:rFonts w:eastAsia="宋体" w:ascii="Times New Roman" w:cs="Times New Roman" w:hAnsi="Times New Roman"/>
            <w:color w:val="1a84ee"/>
            <w:sz w:val="22"/>
          </w:rPr>
          <w:t>nuestro informe</w:t>
        </w:r>
      </w:hyperlink>
      <w:r>
        <w:rPr>
          <w:rFonts w:eastAsia="宋体" w:ascii="Times New Roman" w:cs="Times New Roman" w:hAnsi="Times New Roman"/>
          <w:sz w:val="22"/>
        </w:rPr>
        <w:t>, entre abril y junio se eliminaron 81</w:t>
      </w:r>
      <w:r>
        <w:rPr>
          <w:rFonts w:eastAsia="宋体" w:ascii="Times New Roman" w:cs="Times New Roman" w:hAnsi="Times New Roman"/>
          <w:sz w:val="22"/>
        </w:rPr>
        <w:t>,</w:t>
      </w:r>
      <w:r>
        <w:rPr>
          <w:rFonts w:eastAsia="宋体" w:ascii="Times New Roman" w:cs="Times New Roman" w:hAnsi="Times New Roman"/>
          <w:sz w:val="22"/>
        </w:rPr>
        <w:t>518</w:t>
      </w:r>
      <w:r>
        <w:rPr>
          <w:rFonts w:eastAsia="宋体" w:ascii="Times New Roman" w:cs="Times New Roman" w:hAnsi="Times New Roman"/>
          <w:sz w:val="22"/>
        </w:rPr>
        <w:t>,</w:t>
      </w:r>
      <w:r>
        <w:rPr>
          <w:rFonts w:eastAsia="宋体" w:ascii="Times New Roman" w:cs="Times New Roman" w:hAnsi="Times New Roman"/>
          <w:sz w:val="22"/>
        </w:rPr>
        <w:t xml:space="preserve">334 videos en todo el mundo por infringir nuestras Normas de la Comunidad o las Condiciones del Servicio, lo que supone menos del 1% de todos los videos subidos a TikTok. De ellos, identificamos y eliminamos el 93% en las 24 horas siguientes a su publicación y el 94.1% antes de que un usuario los denunciara. El 87.5% de los contenidos eliminados tenían cero visualizaciones, lo que supone una mejora </w:t>
      </w:r>
      <w:r>
        <w:rPr>
          <w:rFonts w:eastAsia="宋体" w:ascii="Times New Roman" w:cs="Times New Roman" w:hAnsi="Times New Roman"/>
          <w:sz w:val="22"/>
        </w:rPr>
        <w:t>desde</w:t>
      </w:r>
      <w:r>
        <w:rPr>
          <w:rFonts w:eastAsia="宋体" w:ascii="Times New Roman" w:cs="Times New Roman" w:hAnsi="Times New Roman"/>
          <w:sz w:val="22"/>
        </w:rPr>
        <w:t xml:space="preserve"> nuestro último informe (81.8%).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Seguimos avanzando de forma constante en la detección proactiva de conductas de odio, intimidación y acoso. Por ejemplo, el 73.3% de los videos de acoso e intimidación se eliminaron antes de que se presentaran denuncias, en comparación con el 66.2% del primer trimestre de este año, mientras que el 72.9% de los videos de comportamientos de odio se eliminaron antes de que se presentaran denuncias, en comparación con el 67% del último informe. Este progreso es atribuible a las mejoras continuas de nuestros sistemas que marcan proactivamente los símbolos de odio, las palabras y otras señales de abuso para </w:t>
      </w:r>
      <w:r>
        <w:rPr>
          <w:rFonts w:eastAsia="宋体" w:ascii="Times New Roman" w:cs="Times New Roman" w:hAnsi="Times New Roman"/>
          <w:sz w:val="22"/>
        </w:rPr>
        <w:t>una revisión posterior</w:t>
      </w:r>
      <w:r>
        <w:rPr>
          <w:rFonts w:eastAsia="宋体" w:ascii="Times New Roman" w:cs="Times New Roman" w:hAnsi="Times New Roman"/>
          <w:sz w:val="22"/>
        </w:rPr>
        <w:t xml:space="preserve"> por nuestros </w:t>
      </w:r>
      <w:r>
        <w:rPr>
          <w:rFonts w:eastAsia="宋体" w:ascii="Times New Roman" w:cs="Times New Roman" w:hAnsi="Times New Roman"/>
          <w:sz w:val="22"/>
        </w:rPr>
        <w:t xml:space="preserve">equipos de seguridad.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El acoso en general, y la incitación al odio en particular, son cuestiones muy matizadas y contextuales que pueden ser difíciles de detectar y moderar correctamente cada vez. Por ejemplo, la reapropiación de un término no es una violación de nuestras políticas, pero usar ese término para atacar o abusar de otra persona violaría nuestra política de comportamiento de odio. El</w:t>
      </w:r>
      <w:r>
        <w:rPr>
          <w:rFonts w:eastAsia="宋体" w:ascii="Times New Roman" w:cs="Times New Roman" w:hAnsi="Times New Roman"/>
          <w:sz w:val="22"/>
        </w:rPr>
        <w:t xml:space="preserve"> </w:t>
      </w:r>
      <w:r>
        <w:rPr>
          <w:rFonts w:eastAsia="宋体" w:ascii="Times New Roman" w:cs="Times New Roman" w:hAnsi="Times New Roman"/>
          <w:i w:val="true"/>
          <w:sz w:val="22"/>
        </w:rPr>
        <w:t>bullying</w:t>
      </w:r>
      <w:r>
        <w:rPr>
          <w:rFonts w:eastAsia="宋体" w:ascii="Times New Roman" w:cs="Times New Roman" w:hAnsi="Times New Roman"/>
          <w:sz w:val="22"/>
        </w:rPr>
        <w:t xml:space="preserve"> </w:t>
      </w:r>
      <w:r>
        <w:rPr>
          <w:rFonts w:eastAsia="宋体" w:ascii="Times New Roman" w:cs="Times New Roman" w:hAnsi="Times New Roman"/>
          <w:sz w:val="22"/>
        </w:rPr>
        <w:t xml:space="preserve">puede ser muy personal y requiere un contexto fuera de línea </w:t>
      </w:r>
      <w:r>
        <w:rPr>
          <w:rFonts w:eastAsia="宋体" w:ascii="Times New Roman" w:cs="Times New Roman" w:hAnsi="Times New Roman"/>
          <w:sz w:val="22"/>
        </w:rPr>
        <w:t xml:space="preserve">que </w:t>
      </w:r>
      <w:r>
        <w:rPr>
          <w:rFonts w:eastAsia="宋体" w:ascii="Times New Roman" w:cs="Times New Roman" w:hAnsi="Times New Roman"/>
          <w:sz w:val="22"/>
        </w:rPr>
        <w:t>no siempre está disponible</w:t>
      </w:r>
      <w:r>
        <w:rPr>
          <w:rFonts w:eastAsia="宋体" w:ascii="Times New Roman" w:cs="Times New Roman" w:hAnsi="Times New Roman"/>
          <w:sz w:val="22"/>
        </w:rPr>
        <w:t xml:space="preserve">. Para aplicar mejor </w:t>
      </w:r>
      <w:r>
        <w:rPr>
          <w:rFonts w:eastAsia="宋体" w:ascii="Times New Roman" w:cs="Times New Roman" w:hAnsi="Times New Roman"/>
          <w:sz w:val="22"/>
        </w:rPr>
        <w:t>nuestras</w:t>
      </w:r>
      <w:r>
        <w:rPr>
          <w:rFonts w:eastAsia="宋体" w:ascii="Times New Roman" w:cs="Times New Roman" w:hAnsi="Times New Roman"/>
          <w:sz w:val="22"/>
        </w:rPr>
        <w:t xml:space="preserve"> políticas, formamos y guiamos regularmente a nuestro</w:t>
      </w:r>
      <w:r>
        <w:rPr>
          <w:rFonts w:eastAsia="宋体" w:ascii="Times New Roman" w:cs="Times New Roman" w:hAnsi="Times New Roman"/>
          <w:sz w:val="22"/>
        </w:rPr>
        <w:t xml:space="preserve"> equipo </w:t>
      </w:r>
      <w:r>
        <w:rPr>
          <w:rFonts w:eastAsia="宋体" w:ascii="Times New Roman" w:cs="Times New Roman" w:hAnsi="Times New Roman"/>
          <w:sz w:val="22"/>
        </w:rPr>
        <w:t xml:space="preserve">a entender las diferencias entre, por ejemplo, la reapropiación y las calumnias o la sátira y el </w:t>
      </w:r>
      <w:r>
        <w:rPr>
          <w:rFonts w:eastAsia="宋体" w:ascii="Times New Roman" w:cs="Times New Roman" w:hAnsi="Times New Roman"/>
          <w:i w:val="true"/>
          <w:sz w:val="22"/>
        </w:rPr>
        <w:t>bullying</w:t>
      </w:r>
      <w:r>
        <w:rPr>
          <w:rFonts w:eastAsia="宋体" w:ascii="Times New Roman" w:cs="Times New Roman" w:hAnsi="Times New Roman"/>
          <w:sz w:val="22"/>
        </w:rPr>
        <w:t>.</w:t>
      </w:r>
      <w:r>
        <w:rPr>
          <w:rFonts w:eastAsia="宋体" w:ascii="Times New Roman" w:cs="Times New Roman" w:hAnsi="Times New Roman"/>
          <w:sz w:val="22"/>
        </w:rPr>
        <w:t xml:space="preserve"> También hemos contratado a expertos en políticas de derechos civiles, equidad e inclusión. </w:t>
      </w:r>
      <w:r>
        <w:rPr>
          <w:rFonts w:eastAsia="宋体" w:ascii="Times New Roman" w:cs="Times New Roman" w:hAnsi="Times New Roman"/>
          <w:sz w:val="22"/>
        </w:rPr>
        <w:t>A medida que realizamos</w:t>
      </w:r>
      <w:r>
        <w:rPr>
          <w:rFonts w:eastAsia="宋体" w:ascii="Times New Roman" w:cs="Times New Roman" w:hAnsi="Times New Roman"/>
          <w:sz w:val="22"/>
        </w:rPr>
        <w:t xml:space="preserve"> continuas mejoras de nuestros mecanismos de detección, nos esforzamos por resolver estos problemas críticos para nuestra comunidad. Animamos a </w:t>
      </w:r>
      <w:r>
        <w:rPr>
          <w:rFonts w:eastAsia="宋体" w:ascii="Times New Roman" w:cs="Times New Roman" w:hAnsi="Times New Roman"/>
          <w:sz w:val="22"/>
        </w:rPr>
        <w:t xml:space="preserve">las personas a </w:t>
      </w:r>
      <w:r>
        <w:rPr>
          <w:rFonts w:eastAsia="宋体" w:ascii="Times New Roman" w:cs="Times New Roman" w:hAnsi="Times New Roman"/>
          <w:sz w:val="22"/>
        </w:rPr>
        <w:t>denunciar las cuentas o los contenidos que puedan infringir nuestras Normas de la Comunidad.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Incorporando medidas contra el abuso en nuestro producto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Además de eliminar contenidos, permitimos a los usuarios personalizar su experiencia con una serie de herramientas y </w:t>
      </w:r>
      <w:hyperlink r:id="rId6">
        <w:r>
          <w:rPr>
            <w:rFonts w:eastAsia="宋体" w:ascii="Times New Roman" w:cs="Times New Roman" w:hAnsi="Times New Roman"/>
            <w:color w:val="1a84ee"/>
            <w:sz w:val="22"/>
          </w:rPr>
          <w:t>recursos</w:t>
        </w:r>
      </w:hyperlink>
      <w:r>
        <w:rPr>
          <w:rFonts w:eastAsia="宋体" w:ascii="Times New Roman" w:cs="Times New Roman" w:hAnsi="Times New Roman"/>
          <w:sz w:val="22"/>
        </w:rPr>
        <w:t xml:space="preserve">, entre los que se incluyen formas eficaces de </w:t>
      </w:r>
      <w:hyperlink r:id="rId7">
        <w:r>
          <w:rPr>
            <w:rFonts w:eastAsia="宋体" w:ascii="Times New Roman" w:cs="Times New Roman" w:hAnsi="Times New Roman"/>
            <w:color w:val="1a84ee"/>
            <w:sz w:val="22"/>
          </w:rPr>
          <w:t>filtrar los comentarios sobre sus contenidos</w:t>
        </w:r>
      </w:hyperlink>
      <w:r>
        <w:rPr>
          <w:rFonts w:eastAsia="宋体" w:ascii="Times New Roman" w:cs="Times New Roman" w:hAnsi="Times New Roman"/>
          <w:sz w:val="22"/>
        </w:rPr>
        <w:t xml:space="preserve">, </w:t>
      </w:r>
      <w:hyperlink r:id="rId8">
        <w:r>
          <w:rPr>
            <w:rFonts w:eastAsia="宋体" w:ascii="Times New Roman" w:cs="Times New Roman" w:hAnsi="Times New Roman"/>
            <w:color w:val="1a84ee"/>
            <w:sz w:val="22"/>
          </w:rPr>
          <w:t>eliminar o denunciar varios comentarios a la vez</w:t>
        </w:r>
      </w:hyperlink>
      <w:r>
        <w:rPr>
          <w:rFonts w:eastAsia="宋体" w:ascii="Times New Roman" w:cs="Times New Roman" w:hAnsi="Times New Roman"/>
          <w:sz w:val="22"/>
        </w:rPr>
        <w:t xml:space="preserve"> y bloquear cuentas en </w:t>
      </w:r>
      <w:r>
        <w:rPr>
          <w:rFonts w:eastAsia="宋体" w:ascii="Times New Roman" w:cs="Times New Roman" w:hAnsi="Times New Roman"/>
          <w:sz w:val="22"/>
        </w:rPr>
        <w:t>forma masiva.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También hemos añadido </w:t>
      </w:r>
      <w:hyperlink r:id="rId9">
        <w:r>
          <w:rPr>
            <w:rFonts w:eastAsia="宋体" w:ascii="Times New Roman" w:cs="Times New Roman" w:hAnsi="Times New Roman"/>
            <w:color w:val="1a84ee"/>
            <w:sz w:val="22"/>
          </w:rPr>
          <w:t>avisos</w:t>
        </w:r>
      </w:hyperlink>
      <w:r>
        <w:rPr>
          <w:rFonts w:eastAsia="宋体" w:ascii="Times New Roman" w:cs="Times New Roman" w:hAnsi="Times New Roman"/>
          <w:sz w:val="22"/>
        </w:rPr>
        <w:t xml:space="preserve"> </w:t>
      </w:r>
      <w:r>
        <w:rPr>
          <w:rFonts w:eastAsia="宋体" w:ascii="Times New Roman" w:cs="Times New Roman" w:hAnsi="Times New Roman"/>
          <w:sz w:val="22"/>
        </w:rPr>
        <w:t xml:space="preserve">que animan a la gente a considerar el impacto de sus palabras antes de publicar un comentario potencialmente desagradable o </w:t>
      </w:r>
      <w:r>
        <w:rPr>
          <w:rFonts w:eastAsia="宋体" w:ascii="Times New Roman" w:cs="Times New Roman" w:hAnsi="Times New Roman"/>
          <w:sz w:val="22"/>
        </w:rPr>
        <w:t>vio</w:t>
      </w:r>
      <w:r>
        <w:rPr>
          <w:rFonts w:eastAsia="宋体" w:ascii="Times New Roman" w:cs="Times New Roman" w:hAnsi="Times New Roman"/>
          <w:sz w:val="22"/>
        </w:rPr>
        <w:t>latorio</w:t>
      </w:r>
      <w:r>
        <w:rPr>
          <w:rFonts w:eastAsia="宋体" w:ascii="Times New Roman" w:cs="Times New Roman" w:hAnsi="Times New Roman"/>
          <w:sz w:val="22"/>
        </w:rPr>
        <w:t xml:space="preserve">. El efecto de estos avisos ya se ha notado, ya que casi 4 de cada 10 personas han optado por retirar y editar su comentario, y la mayoría de las ediciones no infringen nuestras políticas. Aunque no todo el mundo opta por cambiar sus comentarios, nos </w:t>
      </w:r>
      <w:r>
        <w:rPr>
          <w:rFonts w:eastAsia="宋体" w:ascii="Times New Roman" w:cs="Times New Roman" w:hAnsi="Times New Roman"/>
          <w:sz w:val="22"/>
        </w:rPr>
        <w:t>alienta el impacto de características como esta y y continuamos desarrollando y probando nuevas acciones para prevenir posibles abusos.</w:t>
      </w: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Hoy estamos ampliando estas funciones con la mejora de la configuración de silencio para los comentarios y preguntas durante las transmisiones EN VIVO. Las retransmisiones en directo en TikTok son una forma emocionante de conectar a creadores y espectadores, y estamos </w:t>
      </w:r>
      <w:r>
        <w:rPr>
          <w:rFonts w:eastAsia="宋体" w:ascii="Times New Roman" w:cs="Times New Roman" w:hAnsi="Times New Roman"/>
          <w:sz w:val="22"/>
        </w:rPr>
        <w:t>mejorando</w:t>
      </w:r>
      <w:r>
        <w:rPr>
          <w:rFonts w:eastAsia="宋体" w:ascii="Times New Roman" w:cs="Times New Roman" w:hAnsi="Times New Roman"/>
          <w:sz w:val="22"/>
        </w:rPr>
        <w:t xml:space="preserve"> la </w:t>
      </w:r>
      <w:r>
        <w:rPr>
          <w:rFonts w:eastAsia="宋体" w:ascii="Times New Roman" w:cs="Times New Roman" w:hAnsi="Times New Roman"/>
          <w:sz w:val="22"/>
        </w:rPr>
        <w:t xml:space="preserve">experiencia de </w:t>
      </w:r>
      <w:r>
        <w:rPr>
          <w:rFonts w:eastAsia="宋体" w:ascii="Times New Roman" w:cs="Times New Roman" w:hAnsi="Times New Roman"/>
          <w:sz w:val="22"/>
        </w:rPr>
        <w:t>seguridad a</w:t>
      </w:r>
      <w:r>
        <w:rPr>
          <w:rFonts w:eastAsia="宋体" w:ascii="Times New Roman" w:cs="Times New Roman" w:hAnsi="Times New Roman"/>
          <w:sz w:val="22"/>
        </w:rPr>
        <w:t xml:space="preserve"> través del diseño</w:t>
      </w:r>
      <w:r>
        <w:rPr>
          <w:rFonts w:eastAsia="宋体" w:ascii="Times New Roman" w:cs="Times New Roman" w:hAnsi="Times New Roman"/>
          <w:sz w:val="22"/>
        </w:rPr>
        <w:t xml:space="preserve">. Ahora, el anfitrión o su </w:t>
      </w:r>
      <w:hyperlink r:id="rId10">
        <w:r>
          <w:rPr>
            <w:rFonts w:eastAsia="宋体" w:ascii="Times New Roman" w:cs="Times New Roman" w:hAnsi="Times New Roman"/>
            <w:color w:val="1a84ee"/>
            <w:sz w:val="22"/>
          </w:rPr>
          <w:t>ayudante de confianza</w:t>
        </w:r>
      </w:hyperlink>
      <w:r>
        <w:rPr>
          <w:rFonts w:eastAsia="宋体" w:ascii="Times New Roman" w:cs="Times New Roman" w:hAnsi="Times New Roman"/>
          <w:sz w:val="22"/>
        </w:rPr>
        <w:t xml:space="preserve"> </w:t>
      </w:r>
      <w:r>
        <w:rPr>
          <w:rFonts w:eastAsia="宋体" w:ascii="Times New Roman" w:cs="Times New Roman" w:hAnsi="Times New Roman"/>
          <w:sz w:val="22"/>
        </w:rPr>
        <w:t xml:space="preserve">pueden silenciar temporalmente a un espectador poco amable durante unos segundos o minutos, o durante la duración del EN VIVO. Si una cuenta es silenciada por cualquier cantidad de tiempo, también se eliminará todo el historial de comentarios de esa persona. Los anfitriones ya pueden </w:t>
      </w:r>
      <w:hyperlink r:id="rId11">
        <w:r>
          <w:rPr>
            <w:rFonts w:eastAsia="宋体" w:ascii="Times New Roman" w:cs="Times New Roman" w:hAnsi="Times New Roman"/>
            <w:color w:val="1a84ee"/>
            <w:sz w:val="22"/>
          </w:rPr>
          <w:t>desactivar los comentarios</w:t>
        </w:r>
      </w:hyperlink>
      <w:r>
        <w:rPr>
          <w:rFonts w:eastAsia="宋体" w:ascii="Times New Roman" w:cs="Times New Roman" w:hAnsi="Times New Roman"/>
          <w:sz w:val="22"/>
        </w:rPr>
        <w:t xml:space="preserve"> </w:t>
      </w:r>
      <w:r>
        <w:rPr>
          <w:rFonts w:eastAsia="宋体" w:ascii="Times New Roman" w:cs="Times New Roman" w:hAnsi="Times New Roman"/>
          <w:sz w:val="22"/>
        </w:rPr>
        <w:t xml:space="preserve">o limitar los comentarios potencialmente perjudiciales mediante un filtro de palabras clave. Esperamos que estos nuevos controles ayuden a los anfitriones y a la audiencia a realizar transmisiones en directo seguras y entretenidas. </w:t>
      </w:r>
      <w:r>
        <w:rPr>
          <w:rFonts w:eastAsia="宋体" w:ascii="Times New Roman" w:cs="Times New Roman" w:hAnsi="Times New Roman"/>
          <w:sz w:val="22"/>
        </w:rPr>
        <w:t>
</w:t>
      </w:r>
    </w:p>
    <w:p>
      <w:pPr>
        <w:jc w:val="left"/>
      </w:pPr>
      <w:r>
        <w:rPr>
          <w:rFonts w:eastAsia="宋体" w:ascii="Times New Roman" w:cs="Times New Roman" w:hAnsi="Times New Roman"/>
          <w:sz w:val="22"/>
        </w:rPr>
        <w:drawing>
          <wp:inline distT="0" distB="0" distL="0" distR="0">
            <wp:extent cx="3571875" cy="773430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12"/>
                    <a:stretch>
                      <a:fillRect/>
                    </a:stretch>
                  </pic:blipFill>
                  <pic:spPr>
                    <a:xfrm>
                      <a:off x="0" y="0"/>
                      <a:ext cx="3571875" cy="7734300"/>
                    </a:xfrm>
                    <a:prstGeom prst="rect">
                      <a:avLst/>
                    </a:prstGeom>
                  </pic:spPr>
                </pic:pic>
              </a:graphicData>
            </a:graphic>
          </wp:inline>
        </w:drawing>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Para más información sobre las medidas que estamos tomando para proteger la seguridad de nuestra comunidad y la integridad de nuestra plataforma, te animamos a leer </w:t>
      </w:r>
      <w:hyperlink r:id="rId13">
        <w:r>
          <w:rPr>
            <w:rFonts w:eastAsia="宋体" w:ascii="Times New Roman" w:cs="Times New Roman" w:hAnsi="Times New Roman"/>
            <w:color w:val="1a84ee"/>
            <w:sz w:val="22"/>
          </w:rPr>
          <w:t>nuestro segundo informe trimestral</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4"/>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newsroom.tiktok.com/es-latam/esto-es-lo-nuevo-de-tiktok-para-que-te-la-vivas-en-vivodentro-de-la-plataforma" TargetMode="External" Type="http://schemas.openxmlformats.org/officeDocument/2006/relationships/hyperlink"/><Relationship Id="rId11" Target="https://newsroom.tiktok.com/es-latam/esto-es-lo-nuevo-de-tiktok-para-que-te-la-vivas-en-vivodentro-de-la-plataforma" TargetMode="External" Type="http://schemas.openxmlformats.org/officeDocument/2006/relationships/hyperlink"/><Relationship Id="rId12" Target="media/image1.png" Type="http://schemas.openxmlformats.org/officeDocument/2006/relationships/image"/><Relationship Id="rId13" Target="https://www.tiktok.com/safety/resources/tiktok-transparency-report-2021-q-2?lang=es" TargetMode="External" Type="http://schemas.openxmlformats.org/officeDocument/2006/relationships/hyperlink"/><Relationship Id="rId14"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https://www.tiktok.com/safety/resources/tiktok-transparency-report-2021-q-2?lang=es" TargetMode="External" Type="http://schemas.openxmlformats.org/officeDocument/2006/relationships/hyperlink"/><Relationship Id="rId5" Target="https://www.tiktok.com/safety/resources/tiktok-transparency-report-2021-q-2?lang=es" TargetMode="External" Type="http://schemas.openxmlformats.org/officeDocument/2006/relationships/hyperlink"/><Relationship Id="rId6" Target="https://newsroom.tiktok.com/es-latam/nuevas-herramientas-para-combatir-el-bullying-en-tiktok" TargetMode="External" Type="http://schemas.openxmlformats.org/officeDocument/2006/relationships/hyperlink"/><Relationship Id="rId7" Target="https://newsroom.tiktok.com/es-latam/nuevas-herramientas-para-promover-la-amabilidad-en-tiktok" TargetMode="External" Type="http://schemas.openxmlformats.org/officeDocument/2006/relationships/hyperlink"/><Relationship Id="rId8" Target="https://newsroom.tiktok.com/es-latam/nuevas-herramientas-para-combatir-el-bullying-en-tiktok" TargetMode="External" Type="http://schemas.openxmlformats.org/officeDocument/2006/relationships/hyperlink"/><Relationship Id="rId9" Target="https://newsroom.tiktok.com/es-latam/nuevas-herramientas-para-promover-la-amabilidad-en-tiktok"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2021-10-13T15:08:56Z</dcterms:created>
  <dc:creator>Apache POI</dc:creator>
</cp:coreProperties>
</file>